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4" w:rsidRPr="00BE7A5B" w:rsidRDefault="00C33E94" w:rsidP="00C33E94">
      <w:pPr>
        <w:pStyle w:val="2"/>
        <w:rPr>
          <w:rFonts w:ascii="宋体" w:eastAsia="宋体" w:hAnsi="宋体"/>
        </w:rPr>
      </w:pPr>
      <w:bookmarkStart w:id="0" w:name="_Toc228106072"/>
      <w:bookmarkStart w:id="1" w:name="_Toc283203908"/>
      <w:r w:rsidRPr="00BE7A5B">
        <w:rPr>
          <w:rFonts w:ascii="宋体" w:eastAsia="宋体" w:hAnsi="宋体" w:hint="eastAsia"/>
        </w:rPr>
        <w:t>服务期限</w:t>
      </w:r>
      <w:bookmarkEnd w:id="0"/>
      <w:bookmarkEnd w:id="1"/>
    </w:p>
    <w:p w:rsidR="00C33E94" w:rsidRDefault="00C33E94" w:rsidP="00C33E94">
      <w:pPr>
        <w:numPr>
          <w:ilvl w:val="0"/>
          <w:numId w:val="2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软件</w:t>
      </w:r>
      <w:r w:rsidRPr="008E2814">
        <w:rPr>
          <w:rFonts w:ascii="宋体" w:hAnsi="宋体" w:hint="eastAsia"/>
          <w:b/>
          <w:sz w:val="24"/>
          <w:szCs w:val="24"/>
        </w:rPr>
        <w:t>终身</w:t>
      </w:r>
      <w:r>
        <w:rPr>
          <w:rFonts w:ascii="宋体" w:hAnsi="宋体" w:hint="eastAsia"/>
          <w:sz w:val="24"/>
          <w:szCs w:val="24"/>
        </w:rPr>
        <w:t>远程技术支持服务</w:t>
      </w:r>
    </w:p>
    <w:p w:rsidR="00C33E94" w:rsidRDefault="00C33E94" w:rsidP="00C33E94">
      <w:pPr>
        <w:spacing w:after="120" w:line="480" w:lineRule="exact"/>
        <w:ind w:left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对我公司提供的自主软件产品，提供终身远程技术支持服务。</w:t>
      </w:r>
    </w:p>
    <w:p w:rsidR="00C33E94" w:rsidRDefault="00C33E94" w:rsidP="00C33E94">
      <w:pPr>
        <w:spacing w:after="120" w:line="480" w:lineRule="exact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我公司对客户提供终身免费远程咨询服务，可以咨询呼叫中心建设，使用，维护等相关问题。</w:t>
      </w:r>
    </w:p>
    <w:p w:rsidR="00C33E94" w:rsidRDefault="00C33E94" w:rsidP="00C33E94">
      <w:pPr>
        <w:numPr>
          <w:ilvl w:val="0"/>
          <w:numId w:val="2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1年免费保修服务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我公司针对此项目提供整体1年免费保修服务，1年免费上门服务。软件保修期从系统上线日开始计算。硬件保修服务期限以生产厂家为准，采购的部分硬件提供全国联保。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软件保修期限参考表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2100"/>
        <w:gridCol w:w="2730"/>
        <w:gridCol w:w="1785"/>
      </w:tblGrid>
      <w:tr w:rsidR="00C33E94" w:rsidTr="0098326D">
        <w:trPr>
          <w:trHeight w:val="115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 w:firstLine="48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730" w:type="dxa"/>
          </w:tcPr>
          <w:p w:rsidR="00C33E94" w:rsidRPr="001E1A78" w:rsidRDefault="00C33E94" w:rsidP="0098326D">
            <w:pPr>
              <w:ind w:left="210" w:firstLine="48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保修年限</w:t>
            </w:r>
          </w:p>
        </w:tc>
        <w:tc>
          <w:tcPr>
            <w:tcW w:w="1785" w:type="dxa"/>
          </w:tcPr>
          <w:p w:rsidR="00C33E94" w:rsidRPr="001E1A78" w:rsidRDefault="00C33E94" w:rsidP="0098326D">
            <w:pPr>
              <w:ind w:left="210" w:firstLine="48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开始日</w:t>
            </w:r>
          </w:p>
        </w:tc>
      </w:tr>
      <w:tr w:rsidR="00C33E94" w:rsidTr="0098326D">
        <w:trPr>
          <w:trHeight w:val="70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1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呼叫中心软件</w:t>
            </w:r>
          </w:p>
        </w:tc>
        <w:tc>
          <w:tcPr>
            <w:tcW w:w="273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终身保修，1年上门</w:t>
            </w:r>
          </w:p>
        </w:tc>
        <w:tc>
          <w:tcPr>
            <w:tcW w:w="178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上线日</w:t>
            </w:r>
          </w:p>
        </w:tc>
      </w:tr>
      <w:tr w:rsidR="00C33E94" w:rsidTr="0098326D">
        <w:trPr>
          <w:trHeight w:val="397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2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通用软件</w:t>
            </w:r>
          </w:p>
        </w:tc>
        <w:tc>
          <w:tcPr>
            <w:tcW w:w="273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1年</w:t>
            </w:r>
          </w:p>
        </w:tc>
        <w:tc>
          <w:tcPr>
            <w:tcW w:w="178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上线日</w:t>
            </w:r>
          </w:p>
        </w:tc>
      </w:tr>
    </w:tbl>
    <w:p w:rsidR="00C33E94" w:rsidRDefault="00C33E94" w:rsidP="00C33E94">
      <w:pPr>
        <w:spacing w:after="120" w:line="480" w:lineRule="exact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硬件保修期限参考表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2100"/>
        <w:gridCol w:w="1365"/>
        <w:gridCol w:w="1050"/>
        <w:gridCol w:w="2100"/>
      </w:tblGrid>
      <w:tr w:rsidR="00C33E94" w:rsidTr="0098326D">
        <w:trPr>
          <w:trHeight w:val="115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 w:firstLine="48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365" w:type="dxa"/>
          </w:tcPr>
          <w:p w:rsidR="00C33E94" w:rsidRPr="001E1A78" w:rsidRDefault="00C33E94" w:rsidP="0098326D">
            <w:pPr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保修年限</w:t>
            </w: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地域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 w:firstLine="480"/>
              <w:rPr>
                <w:rFonts w:ascii="宋体" w:hAnsi="宋体"/>
                <w:b/>
                <w:sz w:val="24"/>
                <w:szCs w:val="24"/>
              </w:rPr>
            </w:pPr>
            <w:r w:rsidRPr="001E1A78">
              <w:rPr>
                <w:rFonts w:ascii="宋体" w:hAnsi="宋体" w:hint="eastAsia"/>
                <w:b/>
                <w:sz w:val="24"/>
                <w:szCs w:val="24"/>
              </w:rPr>
              <w:t>开始日</w:t>
            </w:r>
          </w:p>
        </w:tc>
      </w:tr>
      <w:tr w:rsidR="00C33E94" w:rsidTr="0098326D">
        <w:trPr>
          <w:trHeight w:val="70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1</w:t>
            </w:r>
          </w:p>
        </w:tc>
        <w:tc>
          <w:tcPr>
            <w:tcW w:w="2100" w:type="dxa"/>
          </w:tcPr>
          <w:p w:rsidR="00C33E94" w:rsidRPr="001E1A78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dell</w:t>
            </w:r>
            <w:r w:rsidR="00C33E94" w:rsidRPr="001E1A78">
              <w:rPr>
                <w:rFonts w:ascii="宋体" w:hAnsi="宋体" w:hint="eastAsia"/>
              </w:rPr>
              <w:t>服务器</w:t>
            </w:r>
          </w:p>
        </w:tc>
        <w:tc>
          <w:tcPr>
            <w:tcW w:w="1365" w:type="dxa"/>
          </w:tcPr>
          <w:p w:rsidR="00C33E94" w:rsidRPr="001E1A78" w:rsidRDefault="00BD7E83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C33E94" w:rsidRPr="001E1A78">
              <w:rPr>
                <w:rFonts w:ascii="宋体" w:hAnsi="宋体" w:hint="eastAsia"/>
              </w:rPr>
              <w:t>年</w:t>
            </w: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交货日</w:t>
            </w:r>
          </w:p>
        </w:tc>
      </w:tr>
      <w:tr w:rsidR="00C33E94" w:rsidTr="0098326D">
        <w:trPr>
          <w:trHeight w:val="397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2</w:t>
            </w:r>
          </w:p>
        </w:tc>
        <w:tc>
          <w:tcPr>
            <w:tcW w:w="2100" w:type="dxa"/>
          </w:tcPr>
          <w:p w:rsidR="00C33E94" w:rsidRPr="001E1A78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IP交换机</w:t>
            </w:r>
          </w:p>
        </w:tc>
        <w:tc>
          <w:tcPr>
            <w:tcW w:w="136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1年</w:t>
            </w: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交货日</w:t>
            </w:r>
          </w:p>
        </w:tc>
      </w:tr>
      <w:tr w:rsidR="00C33E94" w:rsidTr="0098326D">
        <w:trPr>
          <w:trHeight w:val="351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3</w:t>
            </w:r>
          </w:p>
        </w:tc>
        <w:tc>
          <w:tcPr>
            <w:tcW w:w="2100" w:type="dxa"/>
          </w:tcPr>
          <w:p w:rsidR="00C33E94" w:rsidRPr="001E1A78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网关</w:t>
            </w:r>
          </w:p>
        </w:tc>
        <w:tc>
          <w:tcPr>
            <w:tcW w:w="136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1年</w:t>
            </w: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</w:t>
            </w: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  <w:r w:rsidRPr="001E1A78">
              <w:rPr>
                <w:rFonts w:ascii="宋体" w:hAnsi="宋体" w:hint="eastAsia"/>
              </w:rPr>
              <w:t>交货日</w:t>
            </w:r>
          </w:p>
        </w:tc>
      </w:tr>
      <w:tr w:rsidR="00C33E94" w:rsidTr="0098326D">
        <w:trPr>
          <w:trHeight w:val="305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</w:tr>
      <w:tr w:rsidR="00C33E94" w:rsidTr="0098326D">
        <w:trPr>
          <w:trHeight w:val="305"/>
        </w:trPr>
        <w:tc>
          <w:tcPr>
            <w:tcW w:w="115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C33E94" w:rsidRPr="001E1A78" w:rsidRDefault="00C33E94" w:rsidP="0098326D">
            <w:pPr>
              <w:rPr>
                <w:rFonts w:ascii="宋体" w:hAnsi="宋体"/>
              </w:rPr>
            </w:pPr>
          </w:p>
        </w:tc>
        <w:tc>
          <w:tcPr>
            <w:tcW w:w="2100" w:type="dxa"/>
          </w:tcPr>
          <w:p w:rsidR="00C33E94" w:rsidRPr="001E1A78" w:rsidRDefault="00C33E94" w:rsidP="0098326D">
            <w:pPr>
              <w:ind w:left="210"/>
              <w:rPr>
                <w:rFonts w:ascii="宋体" w:hAnsi="宋体"/>
              </w:rPr>
            </w:pPr>
          </w:p>
        </w:tc>
      </w:tr>
    </w:tbl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对于硬件超出原厂家服务期后，1年内免费负责硬件的送修和更换，我公司承人工费用。发生在生产厂家的维修费用由客户自己负责。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B44A48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A57DB2" w:rsidRDefault="00C33E94" w:rsidP="00C33E94">
      <w:pPr>
        <w:pStyle w:val="2"/>
        <w:rPr>
          <w:rFonts w:ascii="宋体" w:eastAsia="宋体" w:hAnsi="宋体"/>
        </w:rPr>
      </w:pPr>
      <w:bookmarkStart w:id="2" w:name="_Toc228106073"/>
      <w:bookmarkStart w:id="3" w:name="_Toc283203909"/>
      <w:r w:rsidRPr="00A57DB2">
        <w:rPr>
          <w:rFonts w:ascii="宋体" w:eastAsia="宋体" w:hAnsi="宋体" w:hint="eastAsia"/>
        </w:rPr>
        <w:t>服务内容</w:t>
      </w:r>
      <w:bookmarkEnd w:id="2"/>
      <w:bookmarkEnd w:id="3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我公司提供如下服务内容。</w:t>
      </w:r>
    </w:p>
    <w:p w:rsidR="00C33E94" w:rsidRPr="00294349" w:rsidRDefault="00C33E94" w:rsidP="00C33E94">
      <w:pPr>
        <w:pStyle w:val="3"/>
      </w:pPr>
      <w:bookmarkStart w:id="4" w:name="_Toc228106074"/>
      <w:bookmarkStart w:id="5" w:name="_Toc283203910"/>
      <w:r w:rsidRPr="00294349">
        <w:rPr>
          <w:rFonts w:hint="eastAsia"/>
        </w:rPr>
        <w:lastRenderedPageBreak/>
        <w:t>安装服务</w:t>
      </w:r>
      <w:bookmarkEnd w:id="4"/>
      <w:bookmarkEnd w:id="5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我方负责呼叫中心系统软硬件的安装，调试工作。并配合对接业务系统的调试工作。安装调试过程中，我方将始终派遣工程师驻留现场，以便快速直接解决问题。</w:t>
      </w:r>
    </w:p>
    <w:p w:rsidR="00C33E94" w:rsidRPr="00294349" w:rsidRDefault="00C33E94" w:rsidP="00C33E94">
      <w:pPr>
        <w:pStyle w:val="3"/>
      </w:pPr>
      <w:bookmarkStart w:id="6" w:name="_Toc228106075"/>
      <w:bookmarkStart w:id="7" w:name="_Toc283203911"/>
      <w:r w:rsidRPr="00BC70A5">
        <w:rPr>
          <w:rFonts w:ascii="宋体" w:hAnsi="宋体" w:hint="eastAsia"/>
          <w:szCs w:val="24"/>
        </w:rPr>
        <w:t>机房迁址</w:t>
      </w:r>
      <w:bookmarkEnd w:id="6"/>
      <w:bookmarkEnd w:id="7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对于客户在保修期内，进行呼叫中心设备的搬迁，我方将给与技术配合，负责呼叫中心系统软硬件的安装，调试工作。</w:t>
      </w:r>
    </w:p>
    <w:p w:rsidR="00C33E94" w:rsidRPr="00BC70A5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294349" w:rsidRDefault="00C33E94" w:rsidP="00C33E94">
      <w:pPr>
        <w:pStyle w:val="3"/>
      </w:pPr>
      <w:bookmarkStart w:id="8" w:name="_Toc228106076"/>
      <w:bookmarkStart w:id="9" w:name="_Toc283203912"/>
      <w:r w:rsidRPr="00294349">
        <w:rPr>
          <w:rFonts w:hint="eastAsia"/>
        </w:rPr>
        <w:t>培训服务</w:t>
      </w:r>
      <w:bookmarkEnd w:id="8"/>
      <w:bookmarkEnd w:id="9"/>
    </w:p>
    <w:p w:rsidR="00C33E94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系统安装调试完成后，公司针对相关人员</w:t>
      </w:r>
      <w:r>
        <w:rPr>
          <w:rFonts w:ascii="宋体" w:hAnsi="宋体"/>
          <w:sz w:val="24"/>
          <w:szCs w:val="24"/>
        </w:rPr>
        <w:t>提供现场培训，为用户培训熟练的技术操作维护人员。</w:t>
      </w:r>
    </w:p>
    <w:p w:rsidR="00C33E94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同时针对客户技术维护及座席人员流动，我们可以为客户提供两次培训服务。</w:t>
      </w:r>
    </w:p>
    <w:p w:rsidR="00C33E94" w:rsidRPr="00742ADB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一年提供一次呼叫中心技术交流演讲</w:t>
      </w:r>
    </w:p>
    <w:p w:rsidR="00C33E94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培训内容如下：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3552"/>
        <w:gridCol w:w="1378"/>
        <w:gridCol w:w="1565"/>
      </w:tblGrid>
      <w:tr w:rsidR="00C33E94" w:rsidTr="0098326D">
        <w:trPr>
          <w:trHeight w:val="420"/>
        </w:trPr>
        <w:tc>
          <w:tcPr>
            <w:tcW w:w="1365" w:type="dxa"/>
            <w:shd w:val="clear" w:color="auto" w:fill="33CCCC"/>
          </w:tcPr>
          <w:p w:rsidR="00C33E94" w:rsidRPr="007146D6" w:rsidRDefault="00C33E94" w:rsidP="0098326D">
            <w:pPr>
              <w:ind w:left="210"/>
              <w:rPr>
                <w:rFonts w:ascii="宋体" w:hAnsi="宋体"/>
                <w:b/>
                <w:sz w:val="24"/>
                <w:szCs w:val="24"/>
              </w:rPr>
            </w:pPr>
            <w:r w:rsidRPr="007146D6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885" w:type="dxa"/>
            <w:shd w:val="clear" w:color="auto" w:fill="33CCCC"/>
          </w:tcPr>
          <w:p w:rsidR="00C33E94" w:rsidRPr="007146D6" w:rsidRDefault="00C33E94" w:rsidP="0098326D">
            <w:pPr>
              <w:rPr>
                <w:rFonts w:ascii="宋体" w:hAnsi="宋体"/>
                <w:b/>
                <w:sz w:val="24"/>
                <w:szCs w:val="24"/>
              </w:rPr>
            </w:pPr>
            <w:r w:rsidRPr="007146D6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70" w:type="dxa"/>
            <w:shd w:val="clear" w:color="auto" w:fill="33CCCC"/>
          </w:tcPr>
          <w:p w:rsidR="00C33E94" w:rsidRPr="007146D6" w:rsidRDefault="00C33E94" w:rsidP="0098326D">
            <w:pPr>
              <w:rPr>
                <w:rFonts w:ascii="宋体" w:hAnsi="宋体"/>
                <w:b/>
                <w:sz w:val="24"/>
                <w:szCs w:val="24"/>
              </w:rPr>
            </w:pPr>
            <w:r w:rsidRPr="007146D6">
              <w:rPr>
                <w:rFonts w:ascii="宋体" w:hAnsi="宋体" w:hint="eastAsia"/>
                <w:b/>
                <w:sz w:val="24"/>
                <w:szCs w:val="24"/>
              </w:rPr>
              <w:t>对象</w:t>
            </w:r>
          </w:p>
        </w:tc>
        <w:tc>
          <w:tcPr>
            <w:tcW w:w="1680" w:type="dxa"/>
            <w:shd w:val="clear" w:color="auto" w:fill="33CCCC"/>
          </w:tcPr>
          <w:p w:rsidR="00C33E94" w:rsidRPr="007146D6" w:rsidRDefault="00C33E94" w:rsidP="0098326D">
            <w:pPr>
              <w:rPr>
                <w:rFonts w:ascii="宋体" w:hAnsi="宋体"/>
                <w:b/>
                <w:sz w:val="24"/>
                <w:szCs w:val="24"/>
              </w:rPr>
            </w:pPr>
            <w:r w:rsidRPr="007146D6">
              <w:rPr>
                <w:rFonts w:ascii="宋体" w:hAnsi="宋体" w:hint="eastAsia"/>
                <w:b/>
                <w:sz w:val="24"/>
                <w:szCs w:val="24"/>
              </w:rPr>
              <w:t>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座席培训</w:t>
            </w: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呼叫中心介绍（运营）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坐席</w:t>
            </w:r>
            <w:r w:rsidR="00C33E94">
              <w:rPr>
                <w:rFonts w:ascii="宋体" w:hAnsi="宋体" w:hint="eastAsia"/>
              </w:rPr>
              <w:t>使用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</w:t>
            </w:r>
            <w:r w:rsidR="00C33E94">
              <w:rPr>
                <w:rFonts w:ascii="宋体" w:hAnsi="宋体" w:hint="eastAsia"/>
              </w:rPr>
              <w:t>席</w:t>
            </w:r>
          </w:p>
        </w:tc>
        <w:tc>
          <w:tcPr>
            <w:tcW w:w="3885" w:type="dxa"/>
          </w:tcPr>
          <w:p w:rsidR="00C33E94" w:rsidRDefault="00607D7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</w:t>
            </w:r>
            <w:r w:rsidR="00C33E94">
              <w:rPr>
                <w:rFonts w:ascii="宋体" w:hAnsi="宋体" w:hint="eastAsia"/>
              </w:rPr>
              <w:t>的使用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</w:t>
            </w:r>
            <w:r w:rsidR="00607D74">
              <w:rPr>
                <w:rFonts w:ascii="宋体" w:hAnsi="宋体" w:hint="eastAsia"/>
              </w:rPr>
              <w:t>主管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模拟网关的使用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</w:t>
            </w:r>
            <w:r w:rsidR="00607D74">
              <w:rPr>
                <w:rFonts w:ascii="宋体" w:hAnsi="宋体" w:hint="eastAsia"/>
              </w:rPr>
              <w:t>主管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管理软件的使用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座席</w:t>
            </w:r>
            <w:r w:rsidR="00607D74">
              <w:rPr>
                <w:rFonts w:ascii="宋体" w:hAnsi="宋体" w:hint="eastAsia"/>
              </w:rPr>
              <w:t>主管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系统管理员培训</w:t>
            </w: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呼叫中心介绍（技术）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系统结构及功能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系统软件安装配置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语音网关安装配置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服务器安装配置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  <w:tr w:rsidR="00C33E94" w:rsidTr="0098326D">
        <w:trPr>
          <w:trHeight w:val="345"/>
        </w:trPr>
        <w:tc>
          <w:tcPr>
            <w:tcW w:w="136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</w:p>
        </w:tc>
        <w:tc>
          <w:tcPr>
            <w:tcW w:w="3885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日常维护及维护提示</w:t>
            </w:r>
          </w:p>
        </w:tc>
        <w:tc>
          <w:tcPr>
            <w:tcW w:w="147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维护人员</w:t>
            </w:r>
          </w:p>
        </w:tc>
        <w:tc>
          <w:tcPr>
            <w:tcW w:w="1680" w:type="dxa"/>
          </w:tcPr>
          <w:p w:rsidR="00C33E94" w:rsidRDefault="00C33E94" w:rsidP="0098326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1小时</w:t>
            </w:r>
          </w:p>
        </w:tc>
      </w:tr>
    </w:tbl>
    <w:p w:rsidR="00C33E94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</w:p>
    <w:p w:rsidR="00C33E94" w:rsidRPr="00294349" w:rsidRDefault="00C33E94" w:rsidP="00C33E94">
      <w:pPr>
        <w:pStyle w:val="3"/>
      </w:pPr>
      <w:bookmarkStart w:id="10" w:name="_Toc228106077"/>
      <w:bookmarkStart w:id="11" w:name="_Toc283203913"/>
      <w:r>
        <w:rPr>
          <w:rFonts w:hint="eastAsia"/>
        </w:rPr>
        <w:lastRenderedPageBreak/>
        <w:t>咨询服务</w:t>
      </w:r>
      <w:bookmarkEnd w:id="10"/>
      <w:bookmarkEnd w:id="11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公司终身免费提供对呼叫中心系统的远程（电话，email，FAX，qq即时通信工具）咨询服务。内容包括：技术基础知识，呼叫中心产品资料，系统使用，问题诊断维护方法等等</w:t>
      </w:r>
    </w:p>
    <w:p w:rsidR="00C33E94" w:rsidRPr="00294349" w:rsidRDefault="00C33E94" w:rsidP="00C33E94">
      <w:pPr>
        <w:pStyle w:val="3"/>
      </w:pPr>
      <w:bookmarkStart w:id="12" w:name="_Toc283203914"/>
      <w:r>
        <w:rPr>
          <w:rFonts w:hint="eastAsia"/>
        </w:rPr>
        <w:t>配置修改</w:t>
      </w:r>
      <w:bookmarkEnd w:id="12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公司提供对呼叫中心的IVR流程，座席，队列等配置信息的修改服务。</w:t>
      </w:r>
    </w:p>
    <w:p w:rsidR="00C33E94" w:rsidRPr="00DE3F23" w:rsidRDefault="00C33E94" w:rsidP="00C33E94">
      <w:pPr>
        <w:spacing w:after="120" w:line="480" w:lineRule="exact"/>
        <w:ind w:firstLineChars="300" w:firstLine="720"/>
        <w:rPr>
          <w:rFonts w:ascii="宋体" w:hAnsi="宋体"/>
          <w:sz w:val="24"/>
          <w:szCs w:val="24"/>
        </w:rPr>
      </w:pPr>
    </w:p>
    <w:p w:rsidR="00C33E94" w:rsidRPr="00294349" w:rsidRDefault="00C33E94" w:rsidP="00C33E94">
      <w:pPr>
        <w:pStyle w:val="3"/>
      </w:pPr>
      <w:bookmarkStart w:id="13" w:name="_Toc228106078"/>
      <w:bookmarkStart w:id="14" w:name="_Toc283203915"/>
      <w:r w:rsidRPr="00294349">
        <w:rPr>
          <w:rFonts w:hint="eastAsia"/>
        </w:rPr>
        <w:t>维修服务</w:t>
      </w:r>
      <w:bookmarkEnd w:id="13"/>
      <w:bookmarkEnd w:id="14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公司针对系统运行中的各种问题提供诊断及维修服务，具体服务内容包括：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呼叫中心软件BUG修改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呼叫中心软件升级服务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网络线路故障排查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硬件故障排查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线路修复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硬件送修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硬件更换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配合客户查找相关系统问题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以上内容中涉及的硬件，均指我方购买的硬件。</w:t>
      </w:r>
    </w:p>
    <w:p w:rsidR="00C33E94" w:rsidRPr="00294349" w:rsidRDefault="00C33E94" w:rsidP="00C33E94">
      <w:pPr>
        <w:pStyle w:val="3"/>
      </w:pPr>
      <w:bookmarkStart w:id="15" w:name="_Toc228106079"/>
      <w:bookmarkStart w:id="16" w:name="_Toc283203916"/>
      <w:r w:rsidRPr="00294349">
        <w:rPr>
          <w:rFonts w:hint="eastAsia"/>
        </w:rPr>
        <w:t>巡检服务</w:t>
      </w:r>
      <w:bookmarkEnd w:id="15"/>
      <w:bookmarkEnd w:id="16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保修期内，我公司对呼叫中心系统进行1年一次的巡检工作，</w:t>
      </w:r>
      <w:r>
        <w:rPr>
          <w:rFonts w:hint="eastAsia"/>
          <w:sz w:val="24"/>
          <w:szCs w:val="24"/>
        </w:rPr>
        <w:t>并对巡检工作形成巡检报告，便于日后作为参考</w:t>
      </w:r>
      <w:r>
        <w:rPr>
          <w:rFonts w:ascii="宋体" w:hAnsi="宋体" w:hint="eastAsia"/>
          <w:sz w:val="24"/>
          <w:szCs w:val="24"/>
        </w:rPr>
        <w:t>：内容如下：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环境检测：检测机房环境，网络环境状况。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设备检测：检测设备CPU,内存，硬盘占用情况。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数据备份：检测数据库数据，录音数据，必要时进行清理和备份。</w:t>
      </w:r>
    </w:p>
    <w:p w:rsidR="00C33E94" w:rsidRDefault="00C33E94" w:rsidP="00C33E94">
      <w:pPr>
        <w:numPr>
          <w:ilvl w:val="0"/>
          <w:numId w:val="4"/>
        </w:numPr>
        <w:spacing w:after="120"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话务分析：分析中继线路负荷情况，分析座席负荷情况。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294349" w:rsidRDefault="00C33E94" w:rsidP="00C33E94">
      <w:pPr>
        <w:pStyle w:val="3"/>
      </w:pPr>
      <w:bookmarkStart w:id="17" w:name="_Toc228106080"/>
      <w:bookmarkStart w:id="18" w:name="_Toc283203917"/>
      <w:r w:rsidRPr="00294349">
        <w:rPr>
          <w:rFonts w:hint="eastAsia"/>
        </w:rPr>
        <w:t>备品服务</w:t>
      </w:r>
      <w:bookmarkEnd w:id="17"/>
      <w:bookmarkEnd w:id="18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保修期内，我公司针对主要设备提供备品，备品为共享模式(几个项目共享一套)。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备品设备包括服务器，语音网关，耳麦等。</w:t>
      </w:r>
    </w:p>
    <w:p w:rsidR="00C33E94" w:rsidRPr="003E1E91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备品设备备份所有软件配置数据。</w:t>
      </w:r>
    </w:p>
    <w:p w:rsidR="00C33E94" w:rsidRPr="00294349" w:rsidRDefault="00C33E94" w:rsidP="00C33E94">
      <w:pPr>
        <w:pStyle w:val="3"/>
      </w:pPr>
      <w:bookmarkStart w:id="19" w:name="_Toc228106081"/>
      <w:bookmarkStart w:id="20" w:name="_Toc283203918"/>
      <w:r w:rsidRPr="00294349">
        <w:rPr>
          <w:rFonts w:hint="eastAsia"/>
        </w:rPr>
        <w:t>先行购买服务</w:t>
      </w:r>
      <w:bookmarkEnd w:id="19"/>
      <w:bookmarkEnd w:id="20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当系统发生故障时，对于没有备品，或备品已经被使用，客户采购流程又慢的情况下。我公司在征得客户同意的情况下，先行垫资购买设备，以最快速度为客户安装好。</w:t>
      </w:r>
    </w:p>
    <w:p w:rsidR="00C33E94" w:rsidRDefault="00C33E94" w:rsidP="00C33E94">
      <w:pPr>
        <w:pStyle w:val="2"/>
        <w:rPr>
          <w:rFonts w:ascii="宋体" w:eastAsia="宋体" w:hAnsi="宋体"/>
        </w:rPr>
      </w:pPr>
      <w:bookmarkStart w:id="21" w:name="_Toc228106082"/>
      <w:bookmarkStart w:id="22" w:name="_Toc283203919"/>
      <w:r>
        <w:rPr>
          <w:rFonts w:ascii="宋体" w:eastAsia="宋体" w:hAnsi="宋体" w:hint="eastAsia"/>
        </w:rPr>
        <w:t>服务流程</w:t>
      </w:r>
      <w:bookmarkEnd w:id="21"/>
      <w:bookmarkEnd w:id="22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我公司提供科学的服务管理流程。</w:t>
      </w:r>
      <w:r>
        <w:rPr>
          <w:rFonts w:ascii="宋体" w:hAnsi="宋体"/>
          <w:sz w:val="24"/>
          <w:szCs w:val="24"/>
        </w:rPr>
        <w:t>计算机管理完备的用户档案，</w:t>
      </w:r>
      <w:r>
        <w:rPr>
          <w:rFonts w:ascii="宋体" w:hAnsi="宋体" w:hint="eastAsia"/>
          <w:sz w:val="24"/>
          <w:szCs w:val="24"/>
        </w:rPr>
        <w:t>记录系统维修信息，</w:t>
      </w:r>
      <w:r>
        <w:rPr>
          <w:rFonts w:ascii="宋体" w:hAnsi="宋体"/>
          <w:sz w:val="24"/>
          <w:szCs w:val="24"/>
        </w:rPr>
        <w:t>可随时查询用户系统使用情况，便于维护管理。</w:t>
      </w:r>
      <w:r>
        <w:rPr>
          <w:rFonts w:ascii="宋体" w:hAnsi="宋体" w:hint="eastAsia"/>
          <w:sz w:val="24"/>
          <w:szCs w:val="24"/>
        </w:rPr>
        <w:t>对客户</w:t>
      </w:r>
      <w:r>
        <w:rPr>
          <w:rFonts w:ascii="宋体" w:hAnsi="宋体"/>
          <w:sz w:val="24"/>
          <w:szCs w:val="24"/>
        </w:rPr>
        <w:t>定期</w:t>
      </w:r>
      <w:r>
        <w:rPr>
          <w:rFonts w:ascii="宋体" w:hAnsi="宋体" w:hint="eastAsia"/>
          <w:sz w:val="24"/>
          <w:szCs w:val="24"/>
        </w:rPr>
        <w:t>实行</w:t>
      </w:r>
      <w:r>
        <w:rPr>
          <w:rFonts w:ascii="宋体" w:hAnsi="宋体"/>
          <w:sz w:val="24"/>
          <w:szCs w:val="24"/>
        </w:rPr>
        <w:t>售后服务质量调查，及时反馈用户对各种服务的满意程度，并跟踪处理，提高用户满意度。</w:t>
      </w:r>
    </w:p>
    <w:p w:rsidR="00C33E94" w:rsidRPr="008E281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整个服务过程，将有项目负责人对该项目直接负责。并提供7*24小时服务热线。</w:t>
      </w:r>
    </w:p>
    <w:p w:rsidR="00C33E94" w:rsidRPr="00294349" w:rsidRDefault="00C33E94" w:rsidP="00C33E94">
      <w:pPr>
        <w:pStyle w:val="3"/>
      </w:pPr>
      <w:bookmarkStart w:id="23" w:name="_Toc228106083"/>
      <w:bookmarkStart w:id="24" w:name="_Toc283203920"/>
      <w:r>
        <w:rPr>
          <w:rFonts w:hint="eastAsia"/>
        </w:rPr>
        <w:t>服务流程图</w:t>
      </w:r>
      <w:bookmarkEnd w:id="23"/>
      <w:bookmarkEnd w:id="24"/>
    </w:p>
    <w:p w:rsidR="00C33E94" w:rsidRDefault="00C33E94" w:rsidP="00C33E94">
      <w:pPr>
        <w:spacing w:after="120" w:line="480" w:lineRule="exact"/>
        <w:ind w:left="480" w:firstLine="360"/>
        <w:rPr>
          <w:sz w:val="24"/>
        </w:rPr>
      </w:pPr>
    </w:p>
    <w:p w:rsidR="00C33E94" w:rsidRPr="00294349" w:rsidRDefault="00C33E94" w:rsidP="00C33E94">
      <w:pPr>
        <w:pStyle w:val="3"/>
      </w:pPr>
      <w:bookmarkStart w:id="25" w:name="_Toc228106084"/>
      <w:bookmarkStart w:id="26" w:name="_Toc283203921"/>
      <w:r w:rsidRPr="00294349">
        <w:rPr>
          <w:rFonts w:hint="eastAsia"/>
        </w:rPr>
        <w:t>服务</w:t>
      </w:r>
      <w:r>
        <w:rPr>
          <w:rFonts w:hint="eastAsia"/>
        </w:rPr>
        <w:t>流程说明</w:t>
      </w:r>
      <w:bookmarkEnd w:id="25"/>
      <w:bookmarkEnd w:id="26"/>
    </w:p>
    <w:p w:rsidR="00C33E94" w:rsidRDefault="00C33E94" w:rsidP="00C33E94">
      <w:pPr>
        <w:spacing w:after="120" w:line="480" w:lineRule="exact"/>
        <w:ind w:left="480" w:firstLine="360"/>
        <w:rPr>
          <w:sz w:val="24"/>
        </w:rPr>
      </w:pPr>
    </w:p>
    <w:p w:rsidR="00C33E94" w:rsidRPr="00D8649B" w:rsidRDefault="00C33E94" w:rsidP="00C33E94">
      <w:pPr>
        <w:spacing w:after="120" w:line="480" w:lineRule="exact"/>
        <w:ind w:left="480" w:firstLine="360"/>
        <w:rPr>
          <w:sz w:val="24"/>
        </w:rPr>
      </w:pPr>
      <w:r w:rsidRPr="00D8649B">
        <w:rPr>
          <w:rFonts w:hint="eastAsia"/>
          <w:sz w:val="24"/>
        </w:rPr>
        <w:t>下面针对维修流程进行说明：</w:t>
      </w:r>
    </w:p>
    <w:p w:rsidR="00C33E94" w:rsidRPr="00D8649B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 w:rsidRPr="00D8649B">
        <w:rPr>
          <w:rFonts w:hint="eastAsia"/>
          <w:sz w:val="24"/>
        </w:rPr>
        <w:t>呼叫中心系统出现故障或使用问题。座席及相应人员把系统故障及问题报到</w:t>
      </w:r>
      <w:r>
        <w:rPr>
          <w:rFonts w:hint="eastAsia"/>
          <w:sz w:val="24"/>
        </w:rPr>
        <w:t>技术部门，或者直接向我公司报修</w:t>
      </w:r>
      <w:r w:rsidRPr="00D8649B">
        <w:rPr>
          <w:rFonts w:hint="eastAsia"/>
          <w:sz w:val="24"/>
        </w:rPr>
        <w:t>。</w:t>
      </w:r>
    </w:p>
    <w:p w:rsidR="00C33E9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>
        <w:rPr>
          <w:rFonts w:hint="eastAsia"/>
          <w:sz w:val="24"/>
        </w:rPr>
        <w:lastRenderedPageBreak/>
        <w:t>技术部门收到报修后，由现场维护</w:t>
      </w:r>
      <w:r w:rsidRPr="00FA484D">
        <w:rPr>
          <w:rFonts w:hint="eastAsia"/>
          <w:sz w:val="24"/>
        </w:rPr>
        <w:t>工程师</w:t>
      </w:r>
      <w:r>
        <w:rPr>
          <w:rFonts w:hint="eastAsia"/>
          <w:sz w:val="24"/>
        </w:rPr>
        <w:t>首先以电话或远程登录等方式了解问题的详细情况，分析故障原因，并指导使用方及时排除故障，恢复系统；</w:t>
      </w:r>
      <w:r w:rsidRPr="00F339BF">
        <w:rPr>
          <w:rFonts w:hint="eastAsia"/>
          <w:sz w:val="24"/>
        </w:rPr>
        <w:t>若电话</w:t>
      </w:r>
      <w:r>
        <w:rPr>
          <w:rFonts w:hint="eastAsia"/>
          <w:sz w:val="24"/>
        </w:rPr>
        <w:t>或远程登录等</w:t>
      </w:r>
      <w:r w:rsidRPr="00F339BF">
        <w:rPr>
          <w:rFonts w:hint="eastAsia"/>
          <w:sz w:val="24"/>
        </w:rPr>
        <w:t>方式</w:t>
      </w:r>
      <w:r>
        <w:rPr>
          <w:rFonts w:hint="eastAsia"/>
          <w:sz w:val="24"/>
        </w:rPr>
        <w:t>不能</w:t>
      </w:r>
      <w:r w:rsidRPr="00F339BF">
        <w:rPr>
          <w:rFonts w:hint="eastAsia"/>
          <w:sz w:val="24"/>
        </w:rPr>
        <w:t>解决问题，</w:t>
      </w:r>
      <w:r>
        <w:rPr>
          <w:rFonts w:hint="eastAsia"/>
          <w:sz w:val="24"/>
        </w:rPr>
        <w:t>则现场工程师到达现场排除故障，恢复系统；</w:t>
      </w:r>
    </w:p>
    <w:p w:rsidR="00C33E9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>
        <w:rPr>
          <w:rFonts w:hint="eastAsia"/>
          <w:sz w:val="24"/>
        </w:rPr>
        <w:t>若信息中心工程师到达现场也不能解决问题，则信息中心向我公司报修。</w:t>
      </w:r>
    </w:p>
    <w:p w:rsidR="00C33E9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>
        <w:rPr>
          <w:rFonts w:hint="eastAsia"/>
          <w:sz w:val="24"/>
        </w:rPr>
        <w:t>我公司收到报修后，派遣工程师，首先以电话方式了解问题的详细情况，分析故障原因，并指导使用方及时排除故障，恢复系统。</w:t>
      </w:r>
    </w:p>
    <w:p w:rsidR="00C33E9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 w:rsidRPr="00F339BF">
        <w:rPr>
          <w:rFonts w:hint="eastAsia"/>
          <w:sz w:val="24"/>
        </w:rPr>
        <w:t>若</w:t>
      </w:r>
      <w:r>
        <w:rPr>
          <w:rFonts w:hint="eastAsia"/>
          <w:sz w:val="24"/>
        </w:rPr>
        <w:t>我公司以</w:t>
      </w:r>
      <w:r w:rsidRPr="00F339BF">
        <w:rPr>
          <w:rFonts w:hint="eastAsia"/>
          <w:sz w:val="24"/>
        </w:rPr>
        <w:t>电话</w:t>
      </w:r>
      <w:r>
        <w:rPr>
          <w:rFonts w:hint="eastAsia"/>
          <w:sz w:val="24"/>
        </w:rPr>
        <w:t>或远程登录等</w:t>
      </w:r>
      <w:r w:rsidRPr="00F339BF">
        <w:rPr>
          <w:rFonts w:hint="eastAsia"/>
          <w:sz w:val="24"/>
        </w:rPr>
        <w:t>方式</w:t>
      </w:r>
      <w:r>
        <w:rPr>
          <w:rFonts w:hint="eastAsia"/>
          <w:sz w:val="24"/>
        </w:rPr>
        <w:t>不能</w:t>
      </w:r>
      <w:r w:rsidRPr="00F339BF">
        <w:rPr>
          <w:rFonts w:hint="eastAsia"/>
          <w:sz w:val="24"/>
        </w:rPr>
        <w:t>解决问题</w:t>
      </w:r>
      <w:r>
        <w:rPr>
          <w:rFonts w:hint="eastAsia"/>
          <w:sz w:val="24"/>
        </w:rPr>
        <w:t>，则派遣工程师迅速到达现场。</w:t>
      </w:r>
    </w:p>
    <w:p w:rsidR="00C33E9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>
        <w:rPr>
          <w:rFonts w:hint="eastAsia"/>
          <w:sz w:val="24"/>
        </w:rPr>
        <w:t>工程师到达现场，根据实际环境情况分析问题，解决系统故障。</w:t>
      </w:r>
    </w:p>
    <w:p w:rsidR="00C33E94" w:rsidRPr="00DE3B14" w:rsidRDefault="00C33E94" w:rsidP="00C33E94">
      <w:pPr>
        <w:numPr>
          <w:ilvl w:val="0"/>
          <w:numId w:val="6"/>
        </w:numPr>
        <w:spacing w:after="120" w:line="480" w:lineRule="exact"/>
        <w:rPr>
          <w:sz w:val="24"/>
        </w:rPr>
      </w:pPr>
      <w:r>
        <w:rPr>
          <w:rFonts w:hint="eastAsia"/>
          <w:sz w:val="24"/>
        </w:rPr>
        <w:t>故障恢复后，客户代表，我公司工程师填写《维修确认单》并签字，以便日后为故障分析提供参考。参见《维修确认单》。</w:t>
      </w: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Pr="00294349" w:rsidRDefault="00C33E94" w:rsidP="00C33E94">
      <w:pPr>
        <w:pStyle w:val="3"/>
      </w:pPr>
      <w:bookmarkStart w:id="27" w:name="_Toc228106085"/>
      <w:bookmarkStart w:id="28" w:name="_Toc283203922"/>
      <w:r>
        <w:rPr>
          <w:rFonts w:hint="eastAsia"/>
        </w:rPr>
        <w:t>维修确认单</w:t>
      </w:r>
      <w:bookmarkEnd w:id="27"/>
      <w:bookmarkEnd w:id="28"/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Default="00C33E94" w:rsidP="00C33E94">
      <w:pPr>
        <w:jc w:val="center"/>
        <w:rPr>
          <w:b/>
          <w:sz w:val="32"/>
          <w:szCs w:val="32"/>
          <w:lang w:val="en-GB"/>
        </w:rPr>
      </w:pPr>
      <w:r w:rsidRPr="00621AD5">
        <w:rPr>
          <w:rFonts w:hint="eastAsia"/>
          <w:b/>
          <w:sz w:val="32"/>
          <w:szCs w:val="32"/>
          <w:lang w:val="en-GB"/>
        </w:rPr>
        <w:t>维修确认单</w:t>
      </w:r>
    </w:p>
    <w:p w:rsidR="00C33E94" w:rsidRPr="00621AD5" w:rsidRDefault="00C33E94" w:rsidP="00C33E94">
      <w:pPr>
        <w:jc w:val="center"/>
        <w:rPr>
          <w:b/>
          <w:sz w:val="32"/>
          <w:szCs w:val="32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780"/>
        <w:gridCol w:w="720"/>
        <w:gridCol w:w="2520"/>
      </w:tblGrid>
      <w:tr w:rsidR="00C33E94" w:rsidTr="0098326D">
        <w:trPr>
          <w:cantSplit/>
        </w:trPr>
        <w:tc>
          <w:tcPr>
            <w:tcW w:w="1548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lastRenderedPageBreak/>
              <w:t>项目</w:t>
            </w:r>
          </w:p>
        </w:tc>
        <w:tc>
          <w:tcPr>
            <w:tcW w:w="3780" w:type="dxa"/>
          </w:tcPr>
          <w:p w:rsidR="00C33E94" w:rsidRDefault="00C33E94" w:rsidP="0098326D">
            <w:pPr>
              <w:rPr>
                <w:color w:val="FF0000"/>
                <w:lang w:val="en-GB"/>
              </w:rPr>
            </w:pPr>
          </w:p>
        </w:tc>
        <w:tc>
          <w:tcPr>
            <w:tcW w:w="720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客户</w:t>
            </w:r>
          </w:p>
        </w:tc>
        <w:tc>
          <w:tcPr>
            <w:tcW w:w="2520" w:type="dxa"/>
          </w:tcPr>
          <w:p w:rsidR="00C33E94" w:rsidRDefault="00C33E94" w:rsidP="0098326D">
            <w:pPr>
              <w:rPr>
                <w:color w:val="FF0000"/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548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地址</w:t>
            </w:r>
          </w:p>
        </w:tc>
        <w:tc>
          <w:tcPr>
            <w:tcW w:w="3780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邮编</w:t>
            </w:r>
          </w:p>
        </w:tc>
        <w:tc>
          <w:tcPr>
            <w:tcW w:w="2520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548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联系人</w:t>
            </w:r>
          </w:p>
        </w:tc>
        <w:tc>
          <w:tcPr>
            <w:tcW w:w="3780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电话</w:t>
            </w:r>
          </w:p>
        </w:tc>
        <w:tc>
          <w:tcPr>
            <w:tcW w:w="2520" w:type="dxa"/>
          </w:tcPr>
          <w:p w:rsidR="00C33E94" w:rsidRDefault="00C33E94" w:rsidP="0098326D">
            <w:pPr>
              <w:rPr>
                <w:color w:val="FF0000"/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548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E-MAIL</w:t>
            </w:r>
          </w:p>
        </w:tc>
        <w:tc>
          <w:tcPr>
            <w:tcW w:w="3780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传真</w:t>
            </w:r>
          </w:p>
        </w:tc>
        <w:tc>
          <w:tcPr>
            <w:tcW w:w="2520" w:type="dxa"/>
          </w:tcPr>
          <w:p w:rsidR="00C33E94" w:rsidRDefault="00C33E94" w:rsidP="0098326D">
            <w:pPr>
              <w:rPr>
                <w:color w:val="FF0000"/>
                <w:lang w:val="en-GB"/>
              </w:rPr>
            </w:pPr>
          </w:p>
        </w:tc>
      </w:tr>
    </w:tbl>
    <w:p w:rsidR="00C33E94" w:rsidRDefault="00C33E94" w:rsidP="00C33E9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6807"/>
      </w:tblGrid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申告时间</w:t>
            </w:r>
          </w:p>
        </w:tc>
        <w:tc>
          <w:tcPr>
            <w:tcW w:w="6807" w:type="dxa"/>
          </w:tcPr>
          <w:p w:rsidR="00C33E94" w:rsidRDefault="00C33E94" w:rsidP="0098326D">
            <w:pPr>
              <w:ind w:firstLineChars="100" w:firstLine="200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u w:val="single"/>
                <w:lang w:val="en-GB"/>
              </w:rPr>
              <w:t xml:space="preserve">         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u w:val="single"/>
                <w:lang w:val="en-GB"/>
              </w:rPr>
              <w:t xml:space="preserve">    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u w:val="single"/>
                <w:lang w:val="en-GB"/>
              </w:rPr>
              <w:t xml:space="preserve">    </w:t>
            </w:r>
            <w:r>
              <w:rPr>
                <w:rFonts w:hint="eastAsia"/>
                <w:lang w:val="en-GB"/>
              </w:rPr>
              <w:t>日，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u w:val="single"/>
                <w:lang w:val="en-GB"/>
              </w:rPr>
              <w:t xml:space="preserve">        </w:t>
            </w:r>
            <w:r>
              <w:rPr>
                <w:rFonts w:hint="eastAsia"/>
                <w:lang w:val="en-GB"/>
              </w:rPr>
              <w:t>时</w:t>
            </w:r>
            <w:r>
              <w:rPr>
                <w:rFonts w:hint="eastAsia"/>
                <w:u w:val="single"/>
                <w:lang w:val="en-GB"/>
              </w:rPr>
              <w:t xml:space="preserve">    </w:t>
            </w:r>
            <w:r>
              <w:rPr>
                <w:rFonts w:hint="eastAsia"/>
                <w:lang w:val="en-GB"/>
              </w:rPr>
              <w:t>分</w:t>
            </w:r>
            <w:r>
              <w:rPr>
                <w:rFonts w:hint="eastAsia"/>
                <w:lang w:val="en-GB"/>
              </w:rPr>
              <w:t xml:space="preserve"> </w:t>
            </w:r>
          </w:p>
        </w:tc>
      </w:tr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到达现场时间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故障解决时间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故障现象描述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</w:p>
          <w:p w:rsidR="00C33E94" w:rsidRDefault="00C33E94" w:rsidP="0098326D">
            <w:pPr>
              <w:rPr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初步处理意见及采取的步骤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□硬件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参数设置：</w:t>
            </w:r>
          </w:p>
          <w:p w:rsidR="00C33E94" w:rsidRDefault="00C33E94" w:rsidP="00C33E94">
            <w:pPr>
              <w:numPr>
                <w:ilvl w:val="0"/>
                <w:numId w:val="5"/>
              </w:numPr>
              <w:adjustRightInd/>
              <w:spacing w:line="240" w:lineRule="auto"/>
              <w:textAlignment w:val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>软件：</w:t>
            </w:r>
          </w:p>
          <w:p w:rsidR="00C33E94" w:rsidRDefault="00C33E94" w:rsidP="0098326D">
            <w:pPr>
              <w:rPr>
                <w:u w:val="single"/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                                           </w:t>
            </w:r>
          </w:p>
        </w:tc>
      </w:tr>
      <w:tr w:rsidR="00C33E94" w:rsidTr="0098326D">
        <w:trPr>
          <w:cantSplit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处理详细记录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u w:val="single"/>
                <w:lang w:val="en-GB"/>
              </w:rPr>
            </w:pPr>
          </w:p>
          <w:p w:rsidR="00C33E94" w:rsidRDefault="00C33E94" w:rsidP="0098326D">
            <w:pPr>
              <w:rPr>
                <w:u w:val="single"/>
                <w:lang w:val="en-GB"/>
              </w:rPr>
            </w:pPr>
          </w:p>
          <w:p w:rsidR="00C33E94" w:rsidRDefault="00C33E94" w:rsidP="0098326D">
            <w:pPr>
              <w:rPr>
                <w:u w:val="single"/>
                <w:lang w:val="en-GB"/>
              </w:rPr>
            </w:pPr>
          </w:p>
          <w:p w:rsidR="00C33E94" w:rsidRDefault="00C33E94" w:rsidP="0098326D">
            <w:pPr>
              <w:rPr>
                <w:u w:val="single"/>
                <w:lang w:val="en-GB"/>
              </w:rPr>
            </w:pPr>
          </w:p>
        </w:tc>
      </w:tr>
      <w:tr w:rsidR="00C33E94" w:rsidTr="0098326D">
        <w:trPr>
          <w:cantSplit/>
          <w:trHeight w:val="876"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处理结果</w:t>
            </w:r>
          </w:p>
        </w:tc>
        <w:tc>
          <w:tcPr>
            <w:tcW w:w="6807" w:type="dxa"/>
          </w:tcPr>
          <w:p w:rsidR="00C33E94" w:rsidRDefault="00C33E94" w:rsidP="0098326D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□系统正常运行</w:t>
            </w:r>
          </w:p>
          <w:p w:rsidR="00C33E94" w:rsidRDefault="00C33E94" w:rsidP="0098326D">
            <w:pPr>
              <w:rPr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 xml:space="preserve">□后续处理内容 </w:t>
            </w:r>
            <w:r>
              <w:rPr>
                <w:rFonts w:ascii="宋体" w:hAnsi="宋体" w:hint="eastAsia"/>
                <w:u w:val="single"/>
                <w:lang w:val="en-GB"/>
              </w:rPr>
              <w:t xml:space="preserve">                         </w:t>
            </w:r>
            <w:r>
              <w:rPr>
                <w:rFonts w:hint="eastAsia"/>
                <w:b/>
                <w:bCs/>
                <w:u w:val="single"/>
                <w:lang w:val="en-GB"/>
              </w:rPr>
              <w:t xml:space="preserve">    </w:t>
            </w:r>
          </w:p>
        </w:tc>
      </w:tr>
      <w:tr w:rsidR="00C33E94" w:rsidTr="0098326D">
        <w:trPr>
          <w:cantSplit/>
          <w:trHeight w:val="1290"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更换设备</w:t>
            </w:r>
          </w:p>
        </w:tc>
        <w:tc>
          <w:tcPr>
            <w:tcW w:w="6807" w:type="dxa"/>
          </w:tcPr>
          <w:p w:rsidR="00C33E94" w:rsidRPr="00F40710" w:rsidRDefault="00C33E94" w:rsidP="0098326D">
            <w:pPr>
              <w:rPr>
                <w:u w:val="single"/>
                <w:lang w:val="en-GB"/>
              </w:rPr>
            </w:pPr>
            <w:r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．</w:t>
            </w:r>
            <w:r>
              <w:rPr>
                <w:rFonts w:hint="eastAsia"/>
                <w:u w:val="single"/>
                <w:lang w:val="en-GB"/>
              </w:rPr>
              <w:t xml:space="preserve">                      </w:t>
            </w:r>
          </w:p>
          <w:p w:rsidR="00C33E94" w:rsidRPr="00F40710" w:rsidRDefault="00C33E94" w:rsidP="0098326D">
            <w:pPr>
              <w:rPr>
                <w:u w:val="single"/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r>
              <w:rPr>
                <w:rFonts w:hint="eastAsia"/>
                <w:lang w:val="en-GB"/>
              </w:rPr>
              <w:t>．</w:t>
            </w:r>
            <w:r>
              <w:rPr>
                <w:rFonts w:hint="eastAsia"/>
                <w:u w:val="single"/>
                <w:lang w:val="en-GB"/>
              </w:rPr>
              <w:t xml:space="preserve">                      </w:t>
            </w:r>
          </w:p>
          <w:p w:rsidR="00C33E94" w:rsidRDefault="00C33E94" w:rsidP="0098326D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3</w:t>
            </w:r>
            <w:r>
              <w:rPr>
                <w:rFonts w:hint="eastAsia"/>
                <w:lang w:val="en-GB"/>
              </w:rPr>
              <w:t>．</w:t>
            </w:r>
            <w:r>
              <w:rPr>
                <w:rFonts w:hint="eastAsia"/>
                <w:u w:val="single"/>
                <w:lang w:val="en-GB"/>
              </w:rPr>
              <w:t xml:space="preserve">                      </w:t>
            </w:r>
            <w:r w:rsidRPr="00F40710">
              <w:rPr>
                <w:rFonts w:hint="eastAsia"/>
                <w:bdr w:val="single" w:sz="4" w:space="0" w:color="auto"/>
                <w:lang w:val="en-GB"/>
              </w:rPr>
              <w:t xml:space="preserve">                       </w:t>
            </w:r>
          </w:p>
          <w:p w:rsidR="00C33E94" w:rsidRDefault="00C33E94" w:rsidP="0098326D">
            <w:pPr>
              <w:ind w:firstLineChars="2500" w:firstLine="5000"/>
              <w:rPr>
                <w:rFonts w:ascii="宋体" w:hAnsi="宋体"/>
                <w:lang w:val="en-GB"/>
              </w:rPr>
            </w:pPr>
          </w:p>
        </w:tc>
      </w:tr>
      <w:tr w:rsidR="00C33E94" w:rsidTr="0098326D">
        <w:trPr>
          <w:cantSplit/>
        </w:trPr>
        <w:tc>
          <w:tcPr>
            <w:tcW w:w="1715" w:type="dxa"/>
            <w:vMerge w:val="restart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故障原因</w:t>
            </w:r>
          </w:p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  <w:r>
              <w:rPr>
                <w:rFonts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环境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硬件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软件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人为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其它</w:t>
            </w:r>
            <w:r>
              <w:rPr>
                <w:rFonts w:hint="eastAsia"/>
                <w:lang w:val="en-GB"/>
              </w:rPr>
              <w:t>___________________________</w:t>
            </w:r>
          </w:p>
        </w:tc>
      </w:tr>
      <w:tr w:rsidR="00C33E94" w:rsidTr="0098326D">
        <w:trPr>
          <w:cantSplit/>
        </w:trPr>
        <w:tc>
          <w:tcPr>
            <w:tcW w:w="1715" w:type="dxa"/>
            <w:vMerge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07" w:type="dxa"/>
          </w:tcPr>
          <w:p w:rsidR="00C33E94" w:rsidRDefault="00C33E94" w:rsidP="0098326D">
            <w:pPr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故障原因详细描述:</w:t>
            </w:r>
          </w:p>
          <w:p w:rsidR="00C33E94" w:rsidRDefault="00C33E94" w:rsidP="0098326D">
            <w:pPr>
              <w:rPr>
                <w:lang w:val="en-GB"/>
              </w:rPr>
            </w:pPr>
          </w:p>
        </w:tc>
      </w:tr>
      <w:tr w:rsidR="00C33E94" w:rsidTr="0098326D">
        <w:trPr>
          <w:cantSplit/>
          <w:trHeight w:val="1220"/>
        </w:trPr>
        <w:tc>
          <w:tcPr>
            <w:tcW w:w="1715" w:type="dxa"/>
          </w:tcPr>
          <w:p w:rsidR="00C33E94" w:rsidRDefault="00C33E94" w:rsidP="0098326D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备注</w:t>
            </w:r>
          </w:p>
        </w:tc>
        <w:tc>
          <w:tcPr>
            <w:tcW w:w="6807" w:type="dxa"/>
          </w:tcPr>
          <w:p w:rsidR="00C33E94" w:rsidRDefault="00C33E94" w:rsidP="0098326D">
            <w:pPr>
              <w:rPr>
                <w:lang w:val="en-GB"/>
              </w:rPr>
            </w:pPr>
          </w:p>
        </w:tc>
      </w:tr>
    </w:tbl>
    <w:p w:rsidR="00C33E94" w:rsidRDefault="00C33E94" w:rsidP="00C33E94">
      <w:pPr>
        <w:rPr>
          <w:b/>
          <w:bCs/>
          <w:lang w:val="en-GB"/>
        </w:rPr>
      </w:pPr>
    </w:p>
    <w:p w:rsidR="00C33E94" w:rsidRDefault="00C33E94" w:rsidP="00C33E94">
      <w:pPr>
        <w:rPr>
          <w:b/>
          <w:bCs/>
          <w:lang w:val="en-GB"/>
        </w:rPr>
      </w:pPr>
    </w:p>
    <w:p w:rsidR="00C33E94" w:rsidRDefault="00C33E94" w:rsidP="00C33E94">
      <w:pPr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>签字盖章：</w:t>
      </w:r>
    </w:p>
    <w:p w:rsidR="00C33E94" w:rsidRDefault="00C33E94" w:rsidP="00C33E94">
      <w:pPr>
        <w:rPr>
          <w:lang w:val="en-GB"/>
        </w:rPr>
      </w:pPr>
      <w:r>
        <w:rPr>
          <w:rFonts w:hint="eastAsia"/>
          <w:b/>
          <w:bCs/>
          <w:lang w:val="en-GB"/>
        </w:rPr>
        <w:t>客户代表</w:t>
      </w:r>
      <w:r>
        <w:rPr>
          <w:rFonts w:hint="eastAsia"/>
          <w:lang w:val="en-GB"/>
        </w:rPr>
        <w:t>：</w:t>
      </w:r>
      <w:r>
        <w:rPr>
          <w:rFonts w:hint="eastAsia"/>
          <w:u w:val="single"/>
          <w:lang w:val="en-GB"/>
        </w:rPr>
        <w:t xml:space="preserve">         </w:t>
      </w:r>
      <w:r>
        <w:rPr>
          <w:rFonts w:hint="eastAsia"/>
          <w:lang w:val="en-GB"/>
        </w:rPr>
        <w:t xml:space="preserve">  </w:t>
      </w:r>
      <w:r>
        <w:rPr>
          <w:rFonts w:hint="eastAsia"/>
          <w:u w:val="single"/>
          <w:lang w:val="en-GB"/>
        </w:rPr>
        <w:t xml:space="preserve">      </w:t>
      </w:r>
      <w:r>
        <w:rPr>
          <w:rFonts w:hint="eastAsia"/>
          <w:lang w:val="en-GB"/>
        </w:rPr>
        <w:t>年</w:t>
      </w:r>
      <w:r>
        <w:rPr>
          <w:rFonts w:hint="eastAsia"/>
          <w:u w:val="single"/>
          <w:lang w:val="en-GB"/>
        </w:rPr>
        <w:t xml:space="preserve">   </w:t>
      </w:r>
      <w:r>
        <w:rPr>
          <w:rFonts w:hint="eastAsia"/>
          <w:lang w:val="en-GB"/>
        </w:rPr>
        <w:t>月</w:t>
      </w:r>
      <w:r>
        <w:rPr>
          <w:rFonts w:hint="eastAsia"/>
          <w:u w:val="single"/>
          <w:lang w:val="en-GB"/>
        </w:rPr>
        <w:t xml:space="preserve">   </w:t>
      </w:r>
      <w:r>
        <w:rPr>
          <w:rFonts w:hint="eastAsia"/>
          <w:lang w:val="en-GB"/>
        </w:rPr>
        <w:t>日</w:t>
      </w:r>
      <w:r>
        <w:rPr>
          <w:rFonts w:hint="eastAsia"/>
          <w:lang w:val="en-GB"/>
        </w:rPr>
        <w:t xml:space="preserve">  </w:t>
      </w:r>
      <w:r w:rsidR="00607D74">
        <w:rPr>
          <w:rFonts w:hint="eastAsia"/>
          <w:b/>
          <w:bCs/>
          <w:lang w:val="en-GB"/>
        </w:rPr>
        <w:t>鸿业骏程</w:t>
      </w:r>
      <w:r>
        <w:rPr>
          <w:rFonts w:hint="eastAsia"/>
          <w:lang w:val="en-GB"/>
        </w:rPr>
        <w:t>：</w:t>
      </w:r>
      <w:r>
        <w:rPr>
          <w:rFonts w:hint="eastAsia"/>
          <w:u w:val="single"/>
          <w:lang w:val="en-GB"/>
        </w:rPr>
        <w:t xml:space="preserve">         </w:t>
      </w:r>
      <w:r>
        <w:rPr>
          <w:rFonts w:hint="eastAsia"/>
          <w:lang w:val="en-GB"/>
        </w:rPr>
        <w:t xml:space="preserve">  </w:t>
      </w:r>
      <w:r>
        <w:rPr>
          <w:rFonts w:hint="eastAsia"/>
          <w:u w:val="single"/>
          <w:lang w:val="en-GB"/>
        </w:rPr>
        <w:t xml:space="preserve">      </w:t>
      </w:r>
      <w:r>
        <w:rPr>
          <w:rFonts w:hint="eastAsia"/>
          <w:lang w:val="en-GB"/>
        </w:rPr>
        <w:t>年</w:t>
      </w:r>
      <w:r>
        <w:rPr>
          <w:rFonts w:hint="eastAsia"/>
          <w:u w:val="single"/>
          <w:lang w:val="en-GB"/>
        </w:rPr>
        <w:t xml:space="preserve">   </w:t>
      </w:r>
      <w:r>
        <w:rPr>
          <w:rFonts w:hint="eastAsia"/>
          <w:lang w:val="en-GB"/>
        </w:rPr>
        <w:t>月</w:t>
      </w:r>
      <w:r>
        <w:rPr>
          <w:rFonts w:hint="eastAsia"/>
          <w:u w:val="single"/>
          <w:lang w:val="en-GB"/>
        </w:rPr>
        <w:t xml:space="preserve">   </w:t>
      </w:r>
      <w:r>
        <w:rPr>
          <w:rFonts w:hint="eastAsia"/>
          <w:lang w:val="en-GB"/>
        </w:rPr>
        <w:t>日</w:t>
      </w:r>
    </w:p>
    <w:p w:rsidR="00C33E94" w:rsidRDefault="00C33E94" w:rsidP="00C33E94">
      <w:pPr>
        <w:rPr>
          <w:lang w:val="en-GB"/>
        </w:rPr>
      </w:pPr>
    </w:p>
    <w:p w:rsidR="00C33E94" w:rsidRDefault="00C33E94" w:rsidP="00C33E94">
      <w:pPr>
        <w:widowControl/>
        <w:ind w:firstLine="420"/>
        <w:jc w:val="left"/>
        <w:rPr>
          <w:rFonts w:ascii="宋体" w:hAnsi="宋体" w:cs="宋体"/>
          <w:sz w:val="28"/>
          <w:szCs w:val="28"/>
        </w:rPr>
      </w:pPr>
    </w:p>
    <w:p w:rsidR="00C33E94" w:rsidRPr="00C93312" w:rsidRDefault="00C33E94" w:rsidP="00C33E94">
      <w:pPr>
        <w:pStyle w:val="2"/>
        <w:rPr>
          <w:rFonts w:ascii="宋体" w:eastAsia="宋体" w:hAnsi="宋体"/>
        </w:rPr>
      </w:pPr>
      <w:bookmarkStart w:id="29" w:name="_Toc52271535"/>
      <w:bookmarkStart w:id="30" w:name="_Toc52346363"/>
      <w:bookmarkStart w:id="31" w:name="_Toc56182155"/>
      <w:bookmarkStart w:id="32" w:name="_Toc117477285"/>
      <w:bookmarkStart w:id="33" w:name="_Toc153279045"/>
      <w:bookmarkStart w:id="34" w:name="_Toc228106086"/>
      <w:bookmarkStart w:id="35" w:name="_Toc283203923"/>
      <w:r w:rsidRPr="00C93312">
        <w:rPr>
          <w:rFonts w:ascii="宋体" w:eastAsia="宋体" w:hAnsi="宋体" w:hint="eastAsia"/>
        </w:rPr>
        <w:t>售后服务方式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bookmarkStart w:id="36" w:name="_Toc52271536"/>
      <w:bookmarkStart w:id="37" w:name="_Toc56182156"/>
      <w:bookmarkStart w:id="38" w:name="_Toc117477286"/>
      <w:r w:rsidRPr="00312497">
        <w:rPr>
          <w:rFonts w:ascii="宋体" w:hAnsi="宋体" w:hint="eastAsia"/>
          <w:sz w:val="24"/>
          <w:szCs w:val="24"/>
        </w:rPr>
        <w:t>远程服务</w:t>
      </w:r>
      <w:bookmarkEnd w:id="36"/>
      <w:bookmarkEnd w:id="37"/>
      <w:bookmarkEnd w:id="38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lastRenderedPageBreak/>
        <w:t>提供7*24小时服务热线电话。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主要设备均提供远程维护端口。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我方在接到使用方的技术支持请求或故障报告书后，将立即以电话方式、传真、Email</w:t>
      </w:r>
      <w:r>
        <w:rPr>
          <w:rFonts w:ascii="宋体" w:hAnsi="宋体" w:hint="eastAsia"/>
          <w:sz w:val="24"/>
          <w:szCs w:val="24"/>
        </w:rPr>
        <w:t>,qq,msn</w:t>
      </w:r>
      <w:r w:rsidRPr="00312497">
        <w:rPr>
          <w:rFonts w:ascii="宋体" w:hAnsi="宋体" w:hint="eastAsia"/>
          <w:sz w:val="24"/>
          <w:szCs w:val="24"/>
        </w:rPr>
        <w:t>等多种方式与客户方联系，了解问题的详细情况，分析故障原因，判断故障类型，并指导使用方及时排除故障，恢复系统正常运行。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bookmarkStart w:id="39" w:name="_Toc511585722"/>
      <w:bookmarkStart w:id="40" w:name="_Toc511585828"/>
      <w:bookmarkStart w:id="41" w:name="_Toc52271537"/>
      <w:bookmarkStart w:id="42" w:name="_Toc56182157"/>
      <w:bookmarkStart w:id="43" w:name="_Toc117477287"/>
      <w:r w:rsidRPr="00312497">
        <w:rPr>
          <w:rFonts w:ascii="宋体" w:hAnsi="宋体" w:hint="eastAsia"/>
          <w:sz w:val="24"/>
          <w:szCs w:val="24"/>
        </w:rPr>
        <w:t>现场服务</w:t>
      </w:r>
      <w:bookmarkEnd w:id="39"/>
      <w:bookmarkEnd w:id="40"/>
      <w:bookmarkEnd w:id="41"/>
      <w:bookmarkEnd w:id="42"/>
      <w:bookmarkEnd w:id="43"/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当电话服务和远程介入都无法排除故障时，我方的支持技术人员到现场解决问题。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C93312" w:rsidRDefault="00C33E94" w:rsidP="00C33E94">
      <w:pPr>
        <w:pStyle w:val="2"/>
        <w:rPr>
          <w:rFonts w:ascii="宋体" w:eastAsia="宋体" w:hAnsi="宋体"/>
        </w:rPr>
      </w:pPr>
      <w:bookmarkStart w:id="44" w:name="_Toc153279046"/>
      <w:bookmarkStart w:id="45" w:name="_Toc228106087"/>
      <w:bookmarkStart w:id="46" w:name="_Toc283203924"/>
      <w:r w:rsidRPr="00C93312">
        <w:rPr>
          <w:rFonts w:ascii="宋体" w:eastAsia="宋体" w:hAnsi="宋体" w:hint="eastAsia"/>
        </w:rPr>
        <w:t>系统故障分类</w:t>
      </w:r>
      <w:bookmarkEnd w:id="44"/>
      <w:bookmarkEnd w:id="45"/>
      <w:bookmarkEnd w:id="46"/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系统故障和问题可以分为以下四类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咨询类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对于客户服务中心座席人员及负责人提供如下咨询服务，包括：如何使用服务软件使用问题；如何使用座席软件使用问题；如何使用电话使用问题。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一般故障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一般故障是指不影响系统正常运行，只是个别现象问题，如：单个座席软件锁死、单个话机不同通话、各别通话没有录音。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严重故障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严重故障指不影响座席接听客户电话，还可以受理各种业务，但系统一些功能不能使用。如：系统没有自动语音、所有座席软件不能使用、所有通话找不到录音文件。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特大故障</w:t>
      </w:r>
    </w:p>
    <w:p w:rsidR="00C33E94" w:rsidRPr="00312497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特大故障是指故障已经使呼叫中心系统无法提供服务，使服务中断的故障。如：系统不能接听电话、系统所有电话不能打出。</w:t>
      </w:r>
    </w:p>
    <w:p w:rsidR="00C33E94" w:rsidRPr="00C93312" w:rsidRDefault="00C33E94" w:rsidP="00C33E94">
      <w:pPr>
        <w:pStyle w:val="2"/>
        <w:rPr>
          <w:rFonts w:ascii="宋体" w:eastAsia="宋体" w:hAnsi="宋体"/>
        </w:rPr>
      </w:pPr>
      <w:bookmarkStart w:id="47" w:name="_Toc153279047"/>
      <w:bookmarkStart w:id="48" w:name="_Toc228106088"/>
      <w:bookmarkStart w:id="49" w:name="_Toc283203925"/>
      <w:r w:rsidRPr="00C93312">
        <w:rPr>
          <w:rFonts w:ascii="宋体" w:eastAsia="宋体" w:hAnsi="宋体" w:hint="eastAsia"/>
        </w:rPr>
        <w:lastRenderedPageBreak/>
        <w:t>故障处理响应</w:t>
      </w:r>
      <w:bookmarkEnd w:id="47"/>
      <w:bookmarkEnd w:id="48"/>
      <w:bookmarkEnd w:id="49"/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咨询情况响应：对客户系统维护人员提供</w:t>
      </w:r>
      <w:r>
        <w:rPr>
          <w:rFonts w:ascii="宋体" w:hAnsi="宋体" w:hint="eastAsia"/>
          <w:sz w:val="24"/>
          <w:szCs w:val="24"/>
        </w:rPr>
        <w:t>24</w:t>
      </w:r>
      <w:r w:rsidRPr="00312497">
        <w:rPr>
          <w:rFonts w:ascii="宋体" w:hAnsi="宋体" w:hint="eastAsia"/>
          <w:sz w:val="24"/>
          <w:szCs w:val="24"/>
        </w:rPr>
        <w:t>小时远程支持。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一般故障响应时间：自接到使用方（客户）提出的请求后,我方在 2小时以内给予响应。对可再现的故障, 5个工作日内给予解决。我方将派技术人员在 一周内赶赴现场提供技术支持服务。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严重故障响应时间：自接到使用方（客户）提出的请求后,我方在</w:t>
      </w:r>
      <w:r>
        <w:rPr>
          <w:rFonts w:ascii="宋体" w:hAnsi="宋体" w:hint="eastAsia"/>
          <w:sz w:val="24"/>
          <w:szCs w:val="24"/>
        </w:rPr>
        <w:t>1</w:t>
      </w:r>
      <w:r w:rsidRPr="00312497">
        <w:rPr>
          <w:rFonts w:ascii="宋体" w:hAnsi="宋体" w:hint="eastAsia"/>
          <w:sz w:val="24"/>
          <w:szCs w:val="24"/>
        </w:rPr>
        <w:t>小时以内给予响应。北京范围内，我方将派技术人员在 2小时内赶赴现场提供技术支持服务。北京以外我们将在48小时内派出工程赶往现场</w:t>
      </w:r>
    </w:p>
    <w:p w:rsidR="00C33E94" w:rsidRPr="00312497" w:rsidRDefault="00C33E94" w:rsidP="00C33E94">
      <w:pPr>
        <w:numPr>
          <w:ilvl w:val="0"/>
          <w:numId w:val="3"/>
        </w:numPr>
        <w:spacing w:after="120" w:line="480" w:lineRule="exact"/>
        <w:rPr>
          <w:rFonts w:ascii="宋体" w:hAnsi="宋体"/>
          <w:sz w:val="24"/>
          <w:szCs w:val="24"/>
        </w:rPr>
      </w:pPr>
      <w:r w:rsidRPr="00312497">
        <w:rPr>
          <w:rFonts w:ascii="宋体" w:hAnsi="宋体" w:hint="eastAsia"/>
          <w:sz w:val="24"/>
          <w:szCs w:val="24"/>
        </w:rPr>
        <w:t>特大故障响应时间：硬件无损坏情况下，一小时内恢复系统通信。呼叫中心系统前提：需要客户有专门维护人员，在系统出现故障时，在10分钟内赶到机房，并对系统设备能够进行简单维护。</w:t>
      </w:r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</w:p>
    <w:p w:rsidR="00C33E94" w:rsidRPr="00C93312" w:rsidRDefault="00C33E94" w:rsidP="00C33E94">
      <w:pPr>
        <w:pStyle w:val="2"/>
        <w:rPr>
          <w:rFonts w:ascii="宋体" w:eastAsia="宋体" w:hAnsi="宋体"/>
        </w:rPr>
      </w:pPr>
      <w:bookmarkStart w:id="50" w:name="_Toc228106089"/>
      <w:bookmarkStart w:id="51" w:name="_Toc283203926"/>
      <w:r>
        <w:rPr>
          <w:rFonts w:ascii="宋体" w:eastAsia="宋体" w:hAnsi="宋体" w:hint="eastAsia"/>
        </w:rPr>
        <w:t>服务续约</w:t>
      </w:r>
      <w:bookmarkEnd w:id="50"/>
      <w:bookmarkEnd w:id="51"/>
    </w:p>
    <w:p w:rsidR="00C33E94" w:rsidRDefault="00C33E94" w:rsidP="00C33E94">
      <w:pPr>
        <w:spacing w:after="12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偿售后服务期过后，我们仍可继续提供维护服务----有偿售后服务。有偿售后服务是：我方与软件系统使用方，以一年期为周期，共同签署的售后服务合同。我方除了提供与无偿售后服务一样的服务项目及服务水准之外，还将在系统生命周期内，提供版本升级及技术服务。</w:t>
      </w:r>
    </w:p>
    <w:p w:rsidR="000659FD" w:rsidRDefault="00C33E94" w:rsidP="00C33E94">
      <w:r>
        <w:rPr>
          <w:rFonts w:ascii="宋体" w:hAnsi="宋体" w:hint="eastAsia"/>
          <w:sz w:val="24"/>
          <w:szCs w:val="24"/>
        </w:rPr>
        <w:t>有偿售后服务的年收费标准为：使用方购买该系统总价格的10%的费用（硬件更换及维修费用单独计算）。具体根据实际服务项目而定</w:t>
      </w:r>
    </w:p>
    <w:sectPr w:rsidR="000659FD" w:rsidSect="0027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C5" w:rsidRDefault="001A53C5" w:rsidP="00C33E94">
      <w:pPr>
        <w:spacing w:line="240" w:lineRule="auto"/>
      </w:pPr>
      <w:r>
        <w:separator/>
      </w:r>
    </w:p>
  </w:endnote>
  <w:endnote w:type="continuationSeparator" w:id="1">
    <w:p w:rsidR="001A53C5" w:rsidRDefault="001A53C5" w:rsidP="00C3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C5" w:rsidRDefault="001A53C5" w:rsidP="00C33E94">
      <w:pPr>
        <w:spacing w:line="240" w:lineRule="auto"/>
      </w:pPr>
      <w:r>
        <w:separator/>
      </w:r>
    </w:p>
  </w:footnote>
  <w:footnote w:type="continuationSeparator" w:id="1">
    <w:p w:rsidR="001A53C5" w:rsidRDefault="001A53C5" w:rsidP="00C33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85"/>
    <w:multiLevelType w:val="hybridMultilevel"/>
    <w:tmpl w:val="BCDE2F9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AE612A5"/>
    <w:multiLevelType w:val="hybridMultilevel"/>
    <w:tmpl w:val="C902D924"/>
    <w:lvl w:ilvl="0" w:tplc="FB92A4D6">
      <w:start w:val="3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FA699D"/>
    <w:multiLevelType w:val="hybridMultilevel"/>
    <w:tmpl w:val="0CF0A71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6CC054EE"/>
    <w:multiLevelType w:val="hybridMultilevel"/>
    <w:tmpl w:val="5D4A3FF0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>
    <w:nsid w:val="7B7C19C3"/>
    <w:multiLevelType w:val="hybridMultilevel"/>
    <w:tmpl w:val="1E9EF0CC"/>
    <w:lvl w:ilvl="0" w:tplc="5A3E60AA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7DC667A4"/>
    <w:multiLevelType w:val="multilevel"/>
    <w:tmpl w:val="D2FA59AE"/>
    <w:lvl w:ilvl="0">
      <w:start w:val="1"/>
      <w:numFmt w:val="decimal"/>
      <w:pStyle w:val="1"/>
      <w:lvlText w:val="%1."/>
      <w:lvlJc w:val="left"/>
      <w:pPr>
        <w:tabs>
          <w:tab w:val="num" w:pos="1055"/>
        </w:tabs>
        <w:ind w:left="105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302"/>
        </w:tabs>
        <w:ind w:left="130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350"/>
        </w:tabs>
        <w:ind w:left="1197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280"/>
        </w:tabs>
        <w:ind w:left="4767" w:hanging="567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241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11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10"/>
        </w:tabs>
        <w:ind w:left="368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95"/>
        </w:tabs>
        <w:ind w:left="425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4961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E94"/>
    <w:rsid w:val="000659FD"/>
    <w:rsid w:val="001A53C5"/>
    <w:rsid w:val="00272D75"/>
    <w:rsid w:val="00607D74"/>
    <w:rsid w:val="00BD7E83"/>
    <w:rsid w:val="00C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4"/>
    <w:pPr>
      <w:widowControl w:val="0"/>
      <w:adjustRightInd w:val="0"/>
      <w:spacing w:line="312" w:lineRule="atLeast"/>
      <w:jc w:val="both"/>
      <w:textAlignment w:val="baseline"/>
    </w:pPr>
    <w:rPr>
      <w:rFonts w:ascii="Arial" w:eastAsia="宋体" w:hAnsi="Arial" w:cs="Times New Roman"/>
      <w:kern w:val="0"/>
      <w:sz w:val="20"/>
      <w:szCs w:val="20"/>
    </w:rPr>
  </w:style>
  <w:style w:type="paragraph" w:styleId="1">
    <w:name w:val="heading 1"/>
    <w:aliases w:val="Heading 0,H1,PIM 1,h1,Section Head,l1,1,标书1,L1,boc,正文一级标题,章标题,Main Title,Main Title1,Main Title2,Main Title3,Main Title4,ToolsHeading 1,Chapter,Part,Head 1 (Chapter heading),Head 1,Head 11,Head 12,Head 111,Head 13,Head 112,Head 14,Head 113,Head 15"/>
    <w:next w:val="a"/>
    <w:link w:val="1Char"/>
    <w:qFormat/>
    <w:rsid w:val="00C33E94"/>
    <w:pPr>
      <w:keepNext/>
      <w:keepLines/>
      <w:numPr>
        <w:numId w:val="1"/>
      </w:numPr>
      <w:spacing w:before="240" w:after="120" w:line="300" w:lineRule="auto"/>
      <w:outlineLvl w:val="0"/>
    </w:pPr>
    <w:rPr>
      <w:rFonts w:ascii="Arial" w:eastAsia="黑体" w:hAnsi="Arial" w:cs="Times New Roman"/>
      <w:b/>
      <w:noProof/>
      <w:kern w:val="44"/>
      <w:sz w:val="30"/>
      <w:szCs w:val="20"/>
    </w:rPr>
  </w:style>
  <w:style w:type="paragraph" w:styleId="2">
    <w:name w:val="heading 2"/>
    <w:aliases w:val="PIM2,H2,Heading 2 Hidden,Heading 2 CCBS,heading 2,Titre3,HD2,sect 1.2,H21,sect 1.21,H22,sect 1.22,H211,sect 1.211,H23,sect 1.23,H212,sect 1.212,h2,第一章 标题 2,DO,Heading Contents,TestHeading2,th2,2nd level,2,Header 2,l2,Titre2,Head 2,Heading Two,ISO1"/>
    <w:basedOn w:val="1"/>
    <w:next w:val="a"/>
    <w:link w:val="2Char"/>
    <w:qFormat/>
    <w:rsid w:val="00C33E94"/>
    <w:pPr>
      <w:numPr>
        <w:ilvl w:val="1"/>
      </w:numPr>
      <w:spacing w:line="240" w:lineRule="atLeast"/>
      <w:outlineLvl w:val="1"/>
    </w:pPr>
    <w:rPr>
      <w:sz w:val="28"/>
    </w:rPr>
  </w:style>
  <w:style w:type="paragraph" w:styleId="3">
    <w:name w:val="heading 3"/>
    <w:aliases w:val="h3,H3,level_3,PIM 3,Level 3 Head,Heading 3 - old,sect1.2.3,sect1.2.31,sect1.2.32,sect1.2.311,sect1.2.33,sect1.2.312,Bold Head,bh,ISO2,l3,CT,L3,3,3rd level,正文三级标题,heading 3,prop3,3heading,Heading 31,Heading 3,Fab-3,BOD 0,H31,H32,H33,H34,H35,H36,H37"/>
    <w:basedOn w:val="a"/>
    <w:next w:val="a"/>
    <w:link w:val="3Char"/>
    <w:qFormat/>
    <w:rsid w:val="00C33E94"/>
    <w:pPr>
      <w:keepNext/>
      <w:keepLines/>
      <w:numPr>
        <w:ilvl w:val="2"/>
        <w:numId w:val="1"/>
      </w:numPr>
      <w:tabs>
        <w:tab w:val="left" w:pos="1134"/>
        <w:tab w:val="left" w:pos="1701"/>
      </w:tabs>
      <w:spacing w:before="120" w:after="120" w:line="300" w:lineRule="auto"/>
      <w:outlineLvl w:val="2"/>
    </w:pPr>
    <w:rPr>
      <w:b/>
      <w:sz w:val="24"/>
    </w:rPr>
  </w:style>
  <w:style w:type="paragraph" w:styleId="4">
    <w:name w:val="heading 4"/>
    <w:aliases w:val="PIM 4,H4,h4,bullet,bl,bb,ToolsHeading 4,4,I4,l4,list 4,mh1l,Module heading 1 large (18 points),Head 4,编号标题 4,Ref Heading 1,rh1,Heading sql,sect 1.2.3.4,First Subheading,Level 2 - a,Map Title,- Minor Side,4heading,h41,h42,h43,h411,h44,h412,h45,h413"/>
    <w:basedOn w:val="a"/>
    <w:next w:val="a"/>
    <w:link w:val="4Char"/>
    <w:autoRedefine/>
    <w:qFormat/>
    <w:rsid w:val="00C33E94"/>
    <w:pPr>
      <w:numPr>
        <w:ilvl w:val="3"/>
        <w:numId w:val="1"/>
      </w:numPr>
      <w:tabs>
        <w:tab w:val="left" w:pos="1418"/>
        <w:tab w:val="left" w:pos="1605"/>
      </w:tabs>
      <w:snapToGrid w:val="0"/>
      <w:spacing w:before="60" w:after="60" w:line="360" w:lineRule="auto"/>
      <w:jc w:val="lef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E94"/>
    <w:rPr>
      <w:sz w:val="18"/>
      <w:szCs w:val="18"/>
    </w:rPr>
  </w:style>
  <w:style w:type="character" w:customStyle="1" w:styleId="1Char">
    <w:name w:val="标题 1 Char"/>
    <w:aliases w:val="Heading 0 Char,H1 Char,PIM 1 Char,h1 Char,Section Head Char,l1 Char,1 Char,标书1 Char,L1 Char,boc Char,正文一级标题 Char,章标题 Char,Main Title Char,Main Title1 Char,Main Title2 Char,Main Title3 Char,Main Title4 Char,ToolsHeading 1 Char,Chapter Char"/>
    <w:basedOn w:val="a0"/>
    <w:link w:val="1"/>
    <w:rsid w:val="00C33E94"/>
    <w:rPr>
      <w:rFonts w:ascii="Arial" w:eastAsia="黑体" w:hAnsi="Arial" w:cs="Times New Roman"/>
      <w:b/>
      <w:noProof/>
      <w:kern w:val="44"/>
      <w:sz w:val="30"/>
      <w:szCs w:val="20"/>
    </w:rPr>
  </w:style>
  <w:style w:type="character" w:customStyle="1" w:styleId="2Char">
    <w:name w:val="标题 2 Char"/>
    <w:aliases w:val="PIM2 Char,H2 Char,Heading 2 Hidden Char,Heading 2 CCBS Char,heading 2 Char,Titre3 Char,HD2 Char,sect 1.2 Char,H21 Char,sect 1.21 Char,H22 Char,sect 1.22 Char,H211 Char,sect 1.211 Char,H23 Char,sect 1.23 Char,H212 Char,sect 1.212 Char,h2 Char"/>
    <w:basedOn w:val="a0"/>
    <w:link w:val="2"/>
    <w:rsid w:val="00C33E94"/>
    <w:rPr>
      <w:rFonts w:ascii="Arial" w:eastAsia="黑体" w:hAnsi="Arial" w:cs="Times New Roman"/>
      <w:b/>
      <w:noProof/>
      <w:kern w:val="44"/>
      <w:sz w:val="28"/>
      <w:szCs w:val="20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ISO2 Char,l3 Char,CT Char,L3 Char,3 Char"/>
    <w:basedOn w:val="a0"/>
    <w:link w:val="3"/>
    <w:rsid w:val="00C33E94"/>
    <w:rPr>
      <w:rFonts w:ascii="Arial" w:eastAsia="宋体" w:hAnsi="Arial" w:cs="Times New Roman"/>
      <w:b/>
      <w:kern w:val="0"/>
      <w:sz w:val="24"/>
      <w:szCs w:val="20"/>
    </w:rPr>
  </w:style>
  <w:style w:type="character" w:customStyle="1" w:styleId="4Char">
    <w:name w:val="标题 4 Char"/>
    <w:aliases w:val="PIM 4 Char,H4 Char,h4 Char,bullet Char,bl Char,bb Char,ToolsHeading 4 Char,4 Char,I4 Char,l4 Char,list 4 Char,mh1l Char,Module heading 1 large (18 points) Char,Head 4 Char,编号标题 4 Char,Ref Heading 1 Char,rh1 Char,Heading sql Char,Map Title Char"/>
    <w:basedOn w:val="a0"/>
    <w:link w:val="4"/>
    <w:rsid w:val="00C33E94"/>
    <w:rPr>
      <w:rFonts w:ascii="Arial" w:eastAsia="宋体" w:hAnsi="Arial" w:cs="Times New Roman"/>
      <w:b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2014-04-28T04:05:00Z</dcterms:created>
  <dcterms:modified xsi:type="dcterms:W3CDTF">2014-04-28T04:12:00Z</dcterms:modified>
</cp:coreProperties>
</file>